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4DC" w:rsidRPr="00C511F5" w:rsidRDefault="008144DC" w:rsidP="00803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  <w:t>Příloha zadávací dokumentace</w:t>
      </w:r>
      <w:r w:rsidRPr="00C511F5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 xml:space="preserve"> č. </w:t>
      </w:r>
      <w:r w:rsidR="008B48EB">
        <w:rPr>
          <w:rFonts w:asciiTheme="minorHAnsi" w:eastAsia="Times New Roman" w:hAnsiTheme="minorHAnsi" w:cs="Arial"/>
          <w:b/>
          <w:sz w:val="24"/>
          <w:szCs w:val="24"/>
          <w:lang w:eastAsia="x-none"/>
        </w:rPr>
        <w:t>8</w:t>
      </w:r>
    </w:p>
    <w:p w:rsidR="008144DC" w:rsidRPr="00C511F5" w:rsidRDefault="008144DC" w:rsidP="008144DC">
      <w:pPr>
        <w:tabs>
          <w:tab w:val="left" w:pos="375"/>
          <w:tab w:val="center" w:pos="4535"/>
          <w:tab w:val="right" w:pos="9072"/>
        </w:tabs>
        <w:spacing w:after="0" w:line="240" w:lineRule="auto"/>
        <w:rPr>
          <w:rFonts w:asciiTheme="minorHAnsi" w:eastAsia="Times New Roman" w:hAnsiTheme="minorHAnsi" w:cs="Arial"/>
          <w:b/>
          <w:sz w:val="24"/>
          <w:szCs w:val="24"/>
          <w:lang w:val="x-none" w:eastAsia="x-none"/>
        </w:rPr>
      </w:pPr>
    </w:p>
    <w:p w:rsidR="008144DC" w:rsidRPr="00C511F5" w:rsidRDefault="008144DC" w:rsidP="008144DC">
      <w:pPr>
        <w:tabs>
          <w:tab w:val="left" w:pos="0"/>
          <w:tab w:val="center" w:pos="4535"/>
          <w:tab w:val="right" w:pos="9072"/>
        </w:tabs>
        <w:spacing w:after="60" w:line="240" w:lineRule="auto"/>
        <w:jc w:val="center"/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</w:pP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Čestné prohlášení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eastAsia="x-none"/>
        </w:rPr>
        <w:t xml:space="preserve"> </w:t>
      </w:r>
      <w:r w:rsidRPr="00C511F5">
        <w:rPr>
          <w:rFonts w:asciiTheme="minorHAnsi" w:eastAsia="Times New Roman" w:hAnsiTheme="minorHAnsi" w:cs="Arial"/>
          <w:b/>
          <w:sz w:val="28"/>
          <w:szCs w:val="28"/>
          <w:u w:val="single"/>
          <w:lang w:val="x-none" w:eastAsia="x-none"/>
        </w:rPr>
        <w:t>dodavatele</w:t>
      </w:r>
    </w:p>
    <w:p w:rsidR="008144DC" w:rsidRDefault="00814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  <w:r w:rsidRPr="00C511F5">
        <w:rPr>
          <w:rFonts w:asciiTheme="minorHAnsi" w:eastAsia="Times New Roman" w:hAnsiTheme="minorHAnsi" w:cs="Arial"/>
          <w:b/>
          <w:sz w:val="24"/>
          <w:szCs w:val="28"/>
          <w:lang w:val="x-none" w:eastAsia="x-none"/>
        </w:rPr>
        <w:t xml:space="preserve">o splnění 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podmínek účasti v zadávacím řízení</w:t>
      </w:r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br/>
        <w:t>plynoucích z </w:t>
      </w:r>
      <w:proofErr w:type="spellStart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ust</w:t>
      </w:r>
      <w:proofErr w:type="spellEnd"/>
      <w:r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. § 4b zákona č. 159/2006 Sb., o střetu zájmů, v</w:t>
      </w:r>
      <w:r w:rsidR="001D1DFF" w:rsidRPr="00C511F5">
        <w:rPr>
          <w:rFonts w:asciiTheme="minorHAnsi" w:eastAsia="Times New Roman" w:hAnsiTheme="minorHAnsi" w:cs="Arial"/>
          <w:b/>
          <w:sz w:val="24"/>
          <w:szCs w:val="28"/>
          <w:lang w:eastAsia="x-none"/>
        </w:rPr>
        <w:t>e znění pozdějších předpisů</w:t>
      </w:r>
    </w:p>
    <w:p w:rsidR="008034DC" w:rsidRPr="00C511F5" w:rsidRDefault="008034DC" w:rsidP="005961CD">
      <w:pPr>
        <w:tabs>
          <w:tab w:val="left" w:pos="0"/>
          <w:tab w:val="center" w:pos="4536"/>
          <w:tab w:val="right" w:pos="9072"/>
        </w:tabs>
        <w:spacing w:after="0" w:line="240" w:lineRule="auto"/>
        <w:jc w:val="center"/>
        <w:rPr>
          <w:rFonts w:asciiTheme="minorHAnsi" w:eastAsia="Times New Roman" w:hAnsiTheme="minorHAnsi" w:cs="Arial"/>
          <w:b/>
          <w:sz w:val="24"/>
          <w:szCs w:val="28"/>
          <w:lang w:eastAsia="x-none"/>
        </w:rPr>
      </w:pPr>
    </w:p>
    <w:p w:rsidR="001A66B5" w:rsidRPr="00C511F5" w:rsidRDefault="001A66B5" w:rsidP="00AA1B3F">
      <w:pPr>
        <w:spacing w:after="0" w:line="240" w:lineRule="auto"/>
        <w:rPr>
          <w:rFonts w:asciiTheme="minorHAnsi" w:hAnsiTheme="minorHAnsi"/>
          <w:sz w:val="6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9498"/>
      </w:tblGrid>
      <w:tr w:rsidR="008144DC" w:rsidRPr="00C511F5" w:rsidTr="00DA707E">
        <w:trPr>
          <w:trHeight w:val="611"/>
        </w:trPr>
        <w:tc>
          <w:tcPr>
            <w:tcW w:w="9498" w:type="dxa"/>
            <w:shd w:val="clear" w:color="auto" w:fill="auto"/>
            <w:vAlign w:val="center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/>
                <w:b/>
              </w:rPr>
            </w:pPr>
            <w:r w:rsidRPr="00C511F5">
              <w:rPr>
                <w:rFonts w:asciiTheme="minorHAnsi" w:hAnsiTheme="minorHAnsi" w:cs="Arial"/>
                <w:b/>
              </w:rPr>
              <w:t>Název veřejné zakázky:</w:t>
            </w:r>
            <w:r w:rsidR="008034DC" w:rsidRPr="00AA1B3F">
              <w:rPr>
                <w:rFonts w:asciiTheme="minorHAnsi" w:eastAsia="Times New Roman" w:hAnsiTheme="minorHAnsi" w:cs="Arial"/>
                <w:b/>
                <w:sz w:val="28"/>
                <w:szCs w:val="28"/>
                <w:lang w:eastAsia="cs-CZ"/>
              </w:rPr>
              <w:t xml:space="preserve"> </w:t>
            </w:r>
            <w:r w:rsidR="008034DC" w:rsidRPr="003A37E8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„</w:t>
            </w:r>
            <w:proofErr w:type="gramStart"/>
            <w:r w:rsidR="008034DC" w:rsidRPr="003A37E8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>Monitoring  síťového</w:t>
            </w:r>
            <w:proofErr w:type="gramEnd"/>
            <w:r w:rsidR="008034DC" w:rsidRPr="003A37E8">
              <w:rPr>
                <w:rFonts w:asciiTheme="minorHAnsi" w:eastAsia="Times New Roman" w:hAnsiTheme="minorHAnsi" w:cs="Arial"/>
                <w:b/>
                <w:sz w:val="24"/>
                <w:szCs w:val="24"/>
                <w:lang w:eastAsia="cs-CZ"/>
              </w:rPr>
              <w:t xml:space="preserve"> provozu v počítačové síti NPK“</w:t>
            </w:r>
          </w:p>
        </w:tc>
      </w:tr>
    </w:tbl>
    <w:p w:rsidR="008144DC" w:rsidRDefault="008144DC" w:rsidP="00AA1B3F">
      <w:pPr>
        <w:spacing w:after="0" w:line="240" w:lineRule="auto"/>
        <w:rPr>
          <w:rFonts w:asciiTheme="minorHAnsi" w:hAnsiTheme="minorHAnsi" w:cs="Arial"/>
          <w:color w:val="000000"/>
          <w:sz w:val="18"/>
          <w:szCs w:val="18"/>
        </w:rPr>
      </w:pPr>
    </w:p>
    <w:p w:rsidR="00C511F5" w:rsidRDefault="00C511F5" w:rsidP="005961CD">
      <w:pPr>
        <w:spacing w:after="0" w:line="240" w:lineRule="auto"/>
      </w:pPr>
    </w:p>
    <w:tbl>
      <w:tblPr>
        <w:tblStyle w:val="TableGrid"/>
        <w:tblW w:w="9426" w:type="dxa"/>
        <w:tblInd w:w="67" w:type="dxa"/>
        <w:tblLayout w:type="fixed"/>
        <w:tblCellMar>
          <w:top w:w="46" w:type="dxa"/>
          <w:left w:w="106" w:type="dxa"/>
          <w:right w:w="64" w:type="dxa"/>
        </w:tblCellMar>
        <w:tblLook w:val="04A0" w:firstRow="1" w:lastRow="0" w:firstColumn="1" w:lastColumn="0" w:noHBand="0" w:noVBand="1"/>
      </w:tblPr>
      <w:tblGrid>
        <w:gridCol w:w="2221"/>
        <w:gridCol w:w="2127"/>
        <w:gridCol w:w="5078"/>
      </w:tblGrid>
      <w:tr w:rsidR="00C511F5" w:rsidTr="00C511F5">
        <w:trPr>
          <w:trHeight w:val="278"/>
        </w:trPr>
        <w:tc>
          <w:tcPr>
            <w:tcW w:w="22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Zadavatel: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Název: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Nemocnice Pardubického kraje, a.s. 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Právní forma: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akciová společnost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Sídlo: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Kyjevská 44, 532 03 Pardubice </w:t>
            </w:r>
          </w:p>
        </w:tc>
      </w:tr>
      <w:tr w:rsidR="00C511F5" w:rsidTr="00C511F5">
        <w:trPr>
          <w:trHeight w:val="816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Zapsána: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Dne 25. 7. 2007 do Obchodního rejstříku vedeného </w:t>
            </w:r>
          </w:p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Krajským soudem v Hradci Králové v oddílu B, vložce číslo 2629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IČO: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275 20 536 </w:t>
            </w:r>
          </w:p>
        </w:tc>
      </w:tr>
      <w:tr w:rsidR="00C511F5" w:rsidTr="00C511F5">
        <w:trPr>
          <w:trHeight w:val="279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DIČ: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CZ275 20 536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Bankovní spojení:  </w:t>
            </w:r>
          </w:p>
        </w:tc>
        <w:tc>
          <w:tcPr>
            <w:tcW w:w="5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 w:right="537"/>
            </w:pPr>
            <w:r>
              <w:t>Československá obchodní banka, a.s. 280123725/0300</w:t>
            </w:r>
            <w:r>
              <w:rPr>
                <w:color w:val="FF0000"/>
              </w:rPr>
              <w:t xml:space="preserve"> </w:t>
            </w:r>
          </w:p>
        </w:tc>
      </w:tr>
      <w:tr w:rsidR="00C511F5" w:rsidTr="00C511F5">
        <w:trPr>
          <w:trHeight w:val="547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11F5" w:rsidRDefault="00C511F5" w:rsidP="005961CD">
            <w:pPr>
              <w:spacing w:after="0" w:line="240" w:lineRule="auto"/>
            </w:pPr>
            <w:r>
              <w:t xml:space="preserve">Zastoupený: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172D" w:rsidRDefault="00C511F5" w:rsidP="0097172D">
            <w:pPr>
              <w:spacing w:after="0" w:line="240" w:lineRule="auto"/>
              <w:ind w:right="1134"/>
            </w:pPr>
            <w:r>
              <w:t>MUDr. Tomášem Gottvaldem, MHA, předsedou</w:t>
            </w:r>
            <w:r w:rsidR="0097172D">
              <w:t xml:space="preserve"> představenstva</w:t>
            </w:r>
          </w:p>
          <w:p w:rsidR="00C511F5" w:rsidRDefault="00C511F5" w:rsidP="0097172D">
            <w:pPr>
              <w:spacing w:after="0" w:line="240" w:lineRule="auto"/>
              <w:ind w:left="2" w:right="1478"/>
            </w:pPr>
            <w:r>
              <w:t xml:space="preserve">Ing. Františkem </w:t>
            </w:r>
            <w:proofErr w:type="spellStart"/>
            <w:r>
              <w:t>Lešundákem</w:t>
            </w:r>
            <w:proofErr w:type="spellEnd"/>
            <w:r>
              <w:t xml:space="preserve">, místopředsedou představenstva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ID datové schránky: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proofErr w:type="spellStart"/>
            <w:r>
              <w:t>eiefkcs</w:t>
            </w:r>
            <w:proofErr w:type="spellEnd"/>
            <w:r>
              <w:t xml:space="preserve"> </w:t>
            </w:r>
          </w:p>
        </w:tc>
      </w:tr>
      <w:tr w:rsidR="00C511F5" w:rsidTr="00C511F5">
        <w:trPr>
          <w:trHeight w:val="278"/>
        </w:trPr>
        <w:tc>
          <w:tcPr>
            <w:tcW w:w="2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Profil zadavatele: </w:t>
            </w:r>
          </w:p>
        </w:tc>
        <w:tc>
          <w:tcPr>
            <w:tcW w:w="720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  <w:ind w:left="2"/>
            </w:pPr>
            <w:r>
              <w:t xml:space="preserve">https://zakazky.pardubickykraj.cz/profile_display_1965.html </w:t>
            </w:r>
          </w:p>
        </w:tc>
      </w:tr>
      <w:tr w:rsidR="00C511F5" w:rsidTr="00C511F5">
        <w:trPr>
          <w:trHeight w:val="547"/>
        </w:trPr>
        <w:tc>
          <w:tcPr>
            <w:tcW w:w="94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511F5" w:rsidRDefault="00C511F5" w:rsidP="005961CD">
            <w:pPr>
              <w:spacing w:after="0" w:line="240" w:lineRule="auto"/>
            </w:pPr>
            <w:r>
              <w:t xml:space="preserve">Zadavatel - společnost Nemocnice Pardubického kraje, a.s. je zdravotnickým zařízením poskytujícím základní, specializovanou a </w:t>
            </w:r>
            <w:proofErr w:type="spellStart"/>
            <w:r>
              <w:t>superspecializovanou</w:t>
            </w:r>
            <w:proofErr w:type="spellEnd"/>
            <w:r>
              <w:t xml:space="preserve"> péči. </w:t>
            </w:r>
          </w:p>
        </w:tc>
      </w:tr>
    </w:tbl>
    <w:p w:rsidR="0097172D" w:rsidRDefault="00C511F5" w:rsidP="00AA1B3F">
      <w:pPr>
        <w:spacing w:after="0" w:line="240" w:lineRule="auto"/>
      </w:pPr>
      <w:r>
        <w:t xml:space="preserve">  </w:t>
      </w:r>
    </w:p>
    <w:tbl>
      <w:tblPr>
        <w:tblpPr w:leftFromText="141" w:rightFromText="141" w:vertAnchor="text" w:horzAnchor="margin" w:tblpX="137" w:tblpY="6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2698"/>
        <w:gridCol w:w="6653"/>
      </w:tblGrid>
      <w:tr w:rsidR="008144DC" w:rsidRPr="00C511F5" w:rsidTr="00AA1B3F">
        <w:trPr>
          <w:trHeight w:val="227"/>
        </w:trPr>
        <w:tc>
          <w:tcPr>
            <w:tcW w:w="9351" w:type="dxa"/>
            <w:gridSpan w:val="2"/>
            <w:tcMar>
              <w:top w:w="57" w:type="dxa"/>
              <w:bottom w:w="57" w:type="dxa"/>
            </w:tcMar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b/>
                <w:color w:val="73767D"/>
              </w:rPr>
            </w:pPr>
            <w:r w:rsidRPr="00C511F5">
              <w:rPr>
                <w:rFonts w:asciiTheme="minorHAnsi" w:hAnsiTheme="minorHAnsi" w:cs="Arial"/>
                <w:b/>
              </w:rPr>
              <w:t>Identifikační údaje dodavatele</w:t>
            </w:r>
            <w:r w:rsidR="00C511F5" w:rsidRPr="00C511F5">
              <w:rPr>
                <w:rFonts w:asciiTheme="minorHAnsi" w:hAnsiTheme="minorHAnsi" w:cs="Arial"/>
                <w:b/>
              </w:rPr>
              <w:t>: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Obchodní firma/název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 xml:space="preserve">(doplní 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>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IČ</w:t>
            </w:r>
            <w:r w:rsidR="00F95DC3">
              <w:rPr>
                <w:rFonts w:asciiTheme="minorHAnsi" w:hAnsiTheme="minorHAnsi" w:cs="Arial"/>
              </w:rPr>
              <w:t>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329"/>
        </w:trPr>
        <w:tc>
          <w:tcPr>
            <w:tcW w:w="2698" w:type="dxa"/>
            <w:vAlign w:val="center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  <w:r w:rsidRPr="00C26550">
              <w:rPr>
                <w:rFonts w:asciiTheme="minorHAnsi" w:hAnsiTheme="minorHAnsi" w:cs="Arial"/>
              </w:rPr>
              <w:t>Sídlo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</w:tc>
      </w:tr>
      <w:tr w:rsidR="008144DC" w:rsidRPr="00C511F5" w:rsidTr="00AA1B3F">
        <w:trPr>
          <w:cantSplit/>
          <w:trHeight w:val="415"/>
        </w:trPr>
        <w:tc>
          <w:tcPr>
            <w:tcW w:w="2698" w:type="dxa"/>
            <w:vAlign w:val="bottom"/>
          </w:tcPr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  <w:bCs/>
              </w:rPr>
            </w:pPr>
            <w:r w:rsidRPr="00C26550">
              <w:rPr>
                <w:rFonts w:asciiTheme="minorHAnsi" w:hAnsiTheme="minorHAnsi" w:cs="Arial"/>
              </w:rPr>
              <w:t xml:space="preserve">Osoba oprávněná </w:t>
            </w:r>
            <w:r w:rsidRPr="00C26550">
              <w:rPr>
                <w:rFonts w:asciiTheme="minorHAnsi" w:hAnsiTheme="minorHAnsi" w:cs="Arial"/>
              </w:rPr>
              <w:br/>
              <w:t>jednat za dodavatele</w:t>
            </w:r>
            <w:r w:rsidRPr="00C26550">
              <w:rPr>
                <w:rFonts w:asciiTheme="minorHAnsi" w:hAnsiTheme="minorHAnsi" w:cs="Arial"/>
                <w:bCs/>
              </w:rPr>
              <w:t>:</w:t>
            </w:r>
          </w:p>
          <w:p w:rsidR="008144DC" w:rsidRPr="00C26550" w:rsidRDefault="008144DC" w:rsidP="00AA1B3F">
            <w:pPr>
              <w:spacing w:after="0" w:line="240" w:lineRule="auto"/>
              <w:rPr>
                <w:rFonts w:asciiTheme="minorHAnsi" w:hAnsiTheme="minorHAnsi" w:cs="Arial"/>
              </w:rPr>
            </w:pPr>
          </w:p>
        </w:tc>
        <w:tc>
          <w:tcPr>
            <w:tcW w:w="6653" w:type="dxa"/>
          </w:tcPr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FF0000"/>
              </w:rPr>
            </w:pPr>
            <w:r w:rsidRPr="00C511F5">
              <w:rPr>
                <w:rFonts w:asciiTheme="minorHAnsi" w:hAnsiTheme="minorHAnsi" w:cs="Arial"/>
                <w:color w:val="FF0000"/>
              </w:rPr>
              <w:t>(doplní</w:t>
            </w:r>
            <w:r w:rsidR="00715CA3" w:rsidRPr="00C511F5">
              <w:rPr>
                <w:rFonts w:asciiTheme="minorHAnsi" w:hAnsiTheme="minorHAnsi" w:cs="Arial"/>
                <w:color w:val="FF0000"/>
              </w:rPr>
              <w:t xml:space="preserve"> dodavatel</w:t>
            </w:r>
            <w:r w:rsidRPr="00C511F5">
              <w:rPr>
                <w:rFonts w:asciiTheme="minorHAnsi" w:hAnsiTheme="minorHAnsi" w:cs="Arial"/>
                <w:color w:val="FF0000"/>
              </w:rPr>
              <w:t>)</w:t>
            </w:r>
          </w:p>
          <w:p w:rsidR="008144DC" w:rsidRPr="00C511F5" w:rsidRDefault="008144DC" w:rsidP="00AA1B3F">
            <w:pPr>
              <w:spacing w:after="0" w:line="240" w:lineRule="auto"/>
              <w:rPr>
                <w:rFonts w:asciiTheme="minorHAnsi" w:hAnsiTheme="minorHAnsi" w:cs="Arial"/>
                <w:color w:val="5F5F5F"/>
              </w:rPr>
            </w:pPr>
          </w:p>
        </w:tc>
      </w:tr>
    </w:tbl>
    <w:p w:rsidR="008144DC" w:rsidRDefault="008144DC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5961CD" w:rsidRPr="00C511F5" w:rsidRDefault="005961CD" w:rsidP="00AA1B3F">
      <w:pPr>
        <w:spacing w:after="0" w:line="240" w:lineRule="auto"/>
        <w:jc w:val="both"/>
        <w:rPr>
          <w:rFonts w:asciiTheme="minorHAnsi" w:hAnsiTheme="minorHAnsi" w:cs="Arial"/>
          <w:sz w:val="18"/>
          <w:szCs w:val="18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034DC" w:rsidRDefault="00803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034DC" w:rsidRDefault="00803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034DC" w:rsidRDefault="00803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034DC" w:rsidRDefault="00803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8034DC" w:rsidRDefault="00803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97172D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</w:p>
    <w:p w:rsidR="0097172D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 xml:space="preserve">Ke dni podání nabídky do veřejné zakázky </w:t>
      </w:r>
      <w:r w:rsidR="00751260" w:rsidRPr="00C511F5">
        <w:rPr>
          <w:rFonts w:asciiTheme="minorHAnsi" w:hAnsiTheme="minorHAnsi" w:cs="Arial"/>
          <w:b/>
          <w:color w:val="000000"/>
        </w:rPr>
        <w:t>„</w:t>
      </w:r>
      <w:proofErr w:type="gramStart"/>
      <w:r w:rsidR="008034DC" w:rsidRPr="008034DC">
        <w:rPr>
          <w:rFonts w:asciiTheme="minorHAnsi" w:hAnsiTheme="minorHAnsi" w:cs="Arial"/>
          <w:b/>
          <w:color w:val="000000"/>
        </w:rPr>
        <w:t>Monitoring  síťového</w:t>
      </w:r>
      <w:proofErr w:type="gramEnd"/>
      <w:r w:rsidR="008034DC" w:rsidRPr="008034DC">
        <w:rPr>
          <w:rFonts w:asciiTheme="minorHAnsi" w:hAnsiTheme="minorHAnsi" w:cs="Arial"/>
          <w:b/>
          <w:color w:val="000000"/>
        </w:rPr>
        <w:t xml:space="preserve"> provozu v počítačové síti NPK</w:t>
      </w:r>
      <w:r w:rsidR="00751260" w:rsidRPr="00C511F5">
        <w:rPr>
          <w:rFonts w:asciiTheme="minorHAnsi" w:hAnsiTheme="minorHAnsi" w:cs="Arial"/>
          <w:b/>
          <w:color w:val="000000"/>
        </w:rPr>
        <w:t>“</w:t>
      </w:r>
      <w:r w:rsidRPr="00C511F5">
        <w:rPr>
          <w:rFonts w:asciiTheme="minorHAnsi" w:hAnsiTheme="minorHAnsi" w:cs="Arial"/>
          <w:color w:val="000000"/>
        </w:rPr>
        <w:t xml:space="preserve"> prohlašuji, že shora uvedený dodavatel není obchodní společností, ve které člen vlády nebo vedoucí jinéh</w:t>
      </w:r>
      <w:r w:rsidR="008713E2" w:rsidRPr="00C511F5">
        <w:rPr>
          <w:rFonts w:asciiTheme="minorHAnsi" w:hAnsiTheme="minorHAnsi" w:cs="Arial"/>
          <w:color w:val="000000"/>
        </w:rPr>
        <w:t>o ústředního správního úřadu, v </w:t>
      </w:r>
      <w:r w:rsidRPr="00C511F5">
        <w:rPr>
          <w:rFonts w:asciiTheme="minorHAnsi" w:hAnsiTheme="minorHAnsi" w:cs="Arial"/>
          <w:color w:val="000000"/>
        </w:rPr>
        <w:t>jehož čele není člen vlády, nebo jím ovládaná osoba vlastní podíl představující a</w:t>
      </w:r>
      <w:r w:rsidR="008713E2" w:rsidRPr="00C511F5">
        <w:rPr>
          <w:rFonts w:asciiTheme="minorHAnsi" w:hAnsiTheme="minorHAnsi" w:cs="Arial"/>
          <w:color w:val="000000"/>
        </w:rPr>
        <w:t>lespoň 25 </w:t>
      </w:r>
      <w:r w:rsidRPr="00C511F5">
        <w:rPr>
          <w:rFonts w:asciiTheme="minorHAnsi" w:hAnsiTheme="minorHAnsi" w:cs="Arial"/>
          <w:color w:val="000000"/>
        </w:rPr>
        <w:t>% účasti společníka v obchodní společnosti.</w:t>
      </w:r>
    </w:p>
    <w:p w:rsidR="008144DC" w:rsidRPr="0097172D" w:rsidRDefault="0097172D" w:rsidP="0097172D">
      <w:pPr>
        <w:tabs>
          <w:tab w:val="left" w:pos="1089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144DC" w:rsidRPr="00C511F5" w:rsidRDefault="008144DC" w:rsidP="00AA1B3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C511F5">
        <w:rPr>
          <w:rFonts w:asciiTheme="minorHAnsi" w:hAnsiTheme="minorHAnsi" w:cs="Arial"/>
          <w:color w:val="000000"/>
        </w:rPr>
        <w:t>Dále prohlašuji, že jako dodavatel neprokazuji kvalifikaci pro tuto veřejnou zakázku prostřednictvím poddodavatele, který je obchodní společností popsanou v předchozím odstavci.</w:t>
      </w: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  <w:bookmarkStart w:id="0" w:name="_GoBack"/>
      <w:bookmarkEnd w:id="0"/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315E27" w:rsidRDefault="00315E27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C511F5" w:rsidRDefault="00C511F5" w:rsidP="00AA1B3F">
      <w:pPr>
        <w:spacing w:after="0" w:line="240" w:lineRule="auto"/>
        <w:rPr>
          <w:rFonts w:asciiTheme="minorHAnsi" w:hAnsiTheme="minorHAnsi" w:cs="Arial"/>
        </w:rPr>
      </w:pPr>
    </w:p>
    <w:p w:rsidR="008034DC" w:rsidRPr="00F457E5" w:rsidRDefault="008034DC" w:rsidP="008034DC">
      <w:pPr>
        <w:rPr>
          <w:rFonts w:asciiTheme="minorHAnsi" w:hAnsiTheme="minorHAnsi" w:cs="Arial"/>
        </w:rPr>
      </w:pPr>
      <w:r w:rsidRPr="00F457E5">
        <w:rPr>
          <w:rFonts w:asciiTheme="minorHAnsi" w:hAnsiTheme="minorHAnsi" w:cs="Arial"/>
        </w:rPr>
        <w:t xml:space="preserve">V </w:t>
      </w:r>
      <w:r w:rsidRPr="00F457E5">
        <w:rPr>
          <w:rFonts w:asciiTheme="minorHAnsi" w:hAnsiTheme="minorHAnsi" w:cs="Arial"/>
          <w:color w:val="FF0000"/>
        </w:rPr>
        <w:t>(doplní dodavatel)</w:t>
      </w:r>
      <w:r w:rsidRPr="00F457E5">
        <w:rPr>
          <w:rFonts w:asciiTheme="minorHAnsi" w:hAnsiTheme="minorHAnsi" w:cs="Arial"/>
        </w:rPr>
        <w:t xml:space="preserve"> dne </w:t>
      </w:r>
      <w:r w:rsidRPr="00F457E5">
        <w:rPr>
          <w:rFonts w:asciiTheme="minorHAnsi" w:hAnsiTheme="minorHAnsi" w:cs="Arial"/>
          <w:color w:val="FF0000"/>
        </w:rPr>
        <w:t>(doplní dodavatel)</w:t>
      </w:r>
    </w:p>
    <w:p w:rsidR="008034DC" w:rsidRDefault="008034DC" w:rsidP="008034DC">
      <w:pPr>
        <w:tabs>
          <w:tab w:val="left" w:pos="8102"/>
        </w:tabs>
        <w:rPr>
          <w:rFonts w:asciiTheme="minorHAnsi" w:hAnsiTheme="minorHAnsi" w:cs="Arial"/>
        </w:rPr>
      </w:pPr>
    </w:p>
    <w:p w:rsidR="008034DC" w:rsidRPr="00F457E5" w:rsidRDefault="008034DC" w:rsidP="008034DC">
      <w:pPr>
        <w:tabs>
          <w:tab w:val="left" w:pos="8102"/>
        </w:tabs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8034DC" w:rsidRPr="00F457E5" w:rsidRDefault="008034DC" w:rsidP="008034DC">
      <w:pPr>
        <w:rPr>
          <w:rFonts w:asciiTheme="minorHAnsi" w:hAnsiTheme="minorHAnsi" w:cs="Arial"/>
        </w:rPr>
      </w:pPr>
      <w:r w:rsidRPr="00F457E5">
        <w:rPr>
          <w:rFonts w:asciiTheme="minorHAnsi" w:hAnsiTheme="minorHAnsi" w:cs="Arial"/>
        </w:rPr>
        <w:t xml:space="preserve">Podpis osoby oprávněné jednat za dodavatele: </w:t>
      </w:r>
      <w:r w:rsidRPr="00F457E5">
        <w:rPr>
          <w:rFonts w:asciiTheme="minorHAnsi" w:hAnsiTheme="minorHAnsi" w:cs="Arial"/>
          <w:color w:val="FF0000"/>
        </w:rPr>
        <w:t>(doplní dodavatel)</w:t>
      </w:r>
    </w:p>
    <w:p w:rsidR="008144DC" w:rsidRPr="00C511F5" w:rsidRDefault="008144DC" w:rsidP="008034DC">
      <w:pPr>
        <w:spacing w:after="0" w:line="240" w:lineRule="auto"/>
        <w:rPr>
          <w:rFonts w:asciiTheme="minorHAnsi" w:hAnsiTheme="minorHAnsi" w:cs="Arial"/>
        </w:rPr>
      </w:pPr>
    </w:p>
    <w:sectPr w:rsidR="008144DC" w:rsidRPr="00C511F5" w:rsidSect="00DB46DC">
      <w:headerReference w:type="default" r:id="rId6"/>
      <w:footerReference w:type="default" r:id="rId7"/>
      <w:pgSz w:w="11906" w:h="16838"/>
      <w:pgMar w:top="1985" w:right="720" w:bottom="1418" w:left="720" w:header="426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11F5" w:rsidRDefault="00C511F5" w:rsidP="00C511F5">
      <w:pPr>
        <w:spacing w:after="0" w:line="240" w:lineRule="auto"/>
      </w:pPr>
      <w:r>
        <w:separator/>
      </w:r>
    </w:p>
  </w:endnote>
  <w:end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848836155"/>
      <w:docPartObj>
        <w:docPartGallery w:val="Page Numbers (Bottom of Page)"/>
        <w:docPartUnique/>
      </w:docPartObj>
    </w:sdtPr>
    <w:sdtEndPr/>
    <w:sdtContent>
      <w:p w:rsidR="0097172D" w:rsidRPr="0097172D" w:rsidRDefault="0097172D" w:rsidP="0097172D">
        <w:pPr>
          <w:pStyle w:val="Zpat"/>
          <w:rPr>
            <w:rFonts w:cs="Arial"/>
            <w:sz w:val="18"/>
            <w:szCs w:val="18"/>
          </w:rPr>
        </w:pPr>
        <w:r w:rsidRPr="0097172D">
          <w:rPr>
            <w:rFonts w:cs="Arial"/>
            <w:sz w:val="18"/>
            <w:szCs w:val="18"/>
          </w:rPr>
          <w:t>Název projektů: „Ochrana proti nežádoucím aktivitám v síťovém prostředí elektronického informačního systému Nemocnice Pardubického kraje, a.s.“, číslo projektu: CZ.06.3.05/0.0/0.0/15_011/0006964,</w:t>
        </w:r>
      </w:p>
      <w:p w:rsidR="0097172D" w:rsidRPr="0097172D" w:rsidRDefault="0097172D" w:rsidP="0097172D">
        <w:pPr>
          <w:pStyle w:val="Zpat"/>
          <w:rPr>
            <w:sz w:val="18"/>
            <w:szCs w:val="18"/>
          </w:rPr>
        </w:pPr>
        <w:r w:rsidRPr="0097172D">
          <w:rPr>
            <w:rFonts w:cs="Arial"/>
            <w:b/>
            <w:sz w:val="18"/>
            <w:szCs w:val="18"/>
          </w:rPr>
          <w:t xml:space="preserve">Tento projekt je spolufinancován Evropskou unií z Evropského fondu pro regionální rozvoj.                                  </w:t>
        </w:r>
        <w:r>
          <w:rPr>
            <w:rFonts w:cs="Arial"/>
            <w:b/>
            <w:sz w:val="18"/>
            <w:szCs w:val="18"/>
          </w:rPr>
          <w:t xml:space="preserve">                            </w:t>
        </w:r>
        <w:r w:rsidRPr="0097172D">
          <w:rPr>
            <w:rFonts w:cs="Arial"/>
            <w:sz w:val="18"/>
            <w:szCs w:val="18"/>
          </w:rPr>
          <w:t xml:space="preserve">Stránka </w:t>
        </w:r>
        <w:r w:rsidRPr="0097172D">
          <w:rPr>
            <w:rFonts w:cs="Arial"/>
            <w:b/>
            <w:sz w:val="18"/>
            <w:szCs w:val="18"/>
          </w:rPr>
          <w:fldChar w:fldCharType="begin"/>
        </w:r>
        <w:r w:rsidRPr="0097172D">
          <w:rPr>
            <w:rFonts w:cs="Arial"/>
            <w:b/>
            <w:sz w:val="18"/>
            <w:szCs w:val="18"/>
          </w:rPr>
          <w:instrText>PAGE   \* MERGEFORMAT</w:instrText>
        </w:r>
        <w:r w:rsidRPr="0097172D">
          <w:rPr>
            <w:rFonts w:cs="Arial"/>
            <w:b/>
            <w:sz w:val="18"/>
            <w:szCs w:val="18"/>
          </w:rPr>
          <w:fldChar w:fldCharType="separate"/>
        </w:r>
        <w:r w:rsidR="003A37E8">
          <w:rPr>
            <w:rFonts w:cs="Arial"/>
            <w:b/>
            <w:noProof/>
            <w:sz w:val="18"/>
            <w:szCs w:val="18"/>
          </w:rPr>
          <w:t>2</w:t>
        </w:r>
        <w:r w:rsidRPr="0097172D">
          <w:rPr>
            <w:rFonts w:cs="Arial"/>
            <w:b/>
            <w:sz w:val="18"/>
            <w:szCs w:val="18"/>
          </w:rPr>
          <w:fldChar w:fldCharType="end"/>
        </w:r>
      </w:p>
    </w:sdtContent>
  </w:sdt>
  <w:p w:rsidR="0097172D" w:rsidRDefault="0097172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11F5" w:rsidRDefault="00C511F5" w:rsidP="00C511F5">
      <w:pPr>
        <w:spacing w:after="0" w:line="240" w:lineRule="auto"/>
      </w:pPr>
      <w:r>
        <w:separator/>
      </w:r>
    </w:p>
  </w:footnote>
  <w:footnote w:type="continuationSeparator" w:id="0">
    <w:p w:rsidR="00C511F5" w:rsidRDefault="00C511F5" w:rsidP="00C51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1F5" w:rsidRDefault="0097172D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25BD474" wp14:editId="77F25388">
          <wp:simplePos x="0" y="0"/>
          <wp:positionH relativeFrom="margin">
            <wp:posOffset>4968875</wp:posOffset>
          </wp:positionH>
          <wp:positionV relativeFrom="paragraph">
            <wp:posOffset>197761</wp:posOffset>
          </wp:positionV>
          <wp:extent cx="1676400" cy="448656"/>
          <wp:effectExtent l="0" t="0" r="0" b="8890"/>
          <wp:wrapNone/>
          <wp:docPr id="120" name="Obrázek 120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76400" cy="4486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cs-CZ"/>
      </w:rPr>
      <w:drawing>
        <wp:inline distT="0" distB="0" distL="0" distR="0" wp14:anchorId="061A10E8" wp14:editId="31075459">
          <wp:extent cx="5067300" cy="837270"/>
          <wp:effectExtent l="0" t="0" r="0" b="1270"/>
          <wp:docPr id="121" name="Obrázek 121" descr="\\pknfs01.pkn.local\users$\zdenek.kohoutek\Dokumenty\2019\1 Work\28 IROP 10 Rekonstrukce PC sítě Ing. Sabo\4 Projekt IROP 10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pknfs01.pkn.local\users$\zdenek.kohoutek\Dokumenty\2019\1 Work\28 IROP 10 Rekonstrukce PC sítě Ing. Sabo\4 Projekt IROP 10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4273" cy="8417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4DC"/>
    <w:rsid w:val="000952A3"/>
    <w:rsid w:val="000E2C04"/>
    <w:rsid w:val="001A66B5"/>
    <w:rsid w:val="001D1DFF"/>
    <w:rsid w:val="001D591A"/>
    <w:rsid w:val="00232777"/>
    <w:rsid w:val="002F3C47"/>
    <w:rsid w:val="00315E27"/>
    <w:rsid w:val="003A37E8"/>
    <w:rsid w:val="005961CD"/>
    <w:rsid w:val="00680677"/>
    <w:rsid w:val="00715CA3"/>
    <w:rsid w:val="00751260"/>
    <w:rsid w:val="007A2628"/>
    <w:rsid w:val="008034DC"/>
    <w:rsid w:val="008144DC"/>
    <w:rsid w:val="008713E2"/>
    <w:rsid w:val="008B48EB"/>
    <w:rsid w:val="0097172D"/>
    <w:rsid w:val="009B7541"/>
    <w:rsid w:val="00AA1B3F"/>
    <w:rsid w:val="00AB04D0"/>
    <w:rsid w:val="00AF0EED"/>
    <w:rsid w:val="00BD03B2"/>
    <w:rsid w:val="00C26550"/>
    <w:rsid w:val="00C40F1E"/>
    <w:rsid w:val="00C511F5"/>
    <w:rsid w:val="00C914DA"/>
    <w:rsid w:val="00D60E33"/>
    <w:rsid w:val="00DA707E"/>
    <w:rsid w:val="00DB1F90"/>
    <w:rsid w:val="00DB46DC"/>
    <w:rsid w:val="00E21D26"/>
    <w:rsid w:val="00F74FB0"/>
    <w:rsid w:val="00F77DD4"/>
    <w:rsid w:val="00F95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9C78048B-287D-4309-B75C-9A7D98B95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144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511F5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C511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511F5"/>
    <w:rPr>
      <w:sz w:val="22"/>
      <w:szCs w:val="22"/>
      <w:lang w:eastAsia="en-US"/>
    </w:rPr>
  </w:style>
  <w:style w:type="table" w:customStyle="1" w:styleId="TableGrid">
    <w:name w:val="TableGrid"/>
    <w:rsid w:val="00C511F5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961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61CD"/>
    <w:rPr>
      <w:rFonts w:ascii="Segoe UI" w:hAnsi="Segoe UI" w:cs="Segoe UI"/>
      <w:sz w:val="18"/>
      <w:szCs w:val="18"/>
      <w:lang w:eastAsia="en-US"/>
    </w:rPr>
  </w:style>
  <w:style w:type="paragraph" w:styleId="Revize">
    <w:name w:val="Revision"/>
    <w:hidden/>
    <w:uiPriority w:val="99"/>
    <w:semiHidden/>
    <w:rsid w:val="005961C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280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Pardubický kraj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Zevl</dc:creator>
  <cp:keywords/>
  <cp:lastModifiedBy>Zdeněk Kohoutek</cp:lastModifiedBy>
  <cp:revision>24</cp:revision>
  <dcterms:created xsi:type="dcterms:W3CDTF">2019-04-15T08:34:00Z</dcterms:created>
  <dcterms:modified xsi:type="dcterms:W3CDTF">2020-09-16T09:27:00Z</dcterms:modified>
</cp:coreProperties>
</file>